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0BF7" w:rsidRDefault="00230BF7" w:rsidP="00230BF7">
      <w:pPr>
        <w:autoSpaceDE w:val="0"/>
        <w:autoSpaceDN w:val="0"/>
        <w:adjustRightInd w:val="0"/>
        <w:spacing w:after="0" w:line="240" w:lineRule="auto"/>
        <w:rPr>
          <w:rFonts w:ascii="FrutigerLTStd-Cn" w:hAnsi="FrutigerLTStd-Cn" w:cs="FrutigerLTStd-Cn"/>
          <w:color w:val="EB0706"/>
          <w:kern w:val="0"/>
          <w:sz w:val="32"/>
          <w:szCs w:val="32"/>
        </w:rPr>
      </w:pPr>
      <w:r>
        <w:rPr>
          <w:rFonts w:ascii="FrutigerLTStd-Cn" w:hAnsi="FrutigerLTStd-Cn" w:cs="FrutigerLTStd-Cn"/>
          <w:color w:val="EB0706"/>
          <w:kern w:val="0"/>
          <w:sz w:val="32"/>
          <w:szCs w:val="32"/>
        </w:rPr>
        <w:t>PRO NATUR</w:t>
      </w:r>
      <w:r>
        <w:rPr>
          <w:rFonts w:ascii="FrutigerLTStd-Cn" w:hAnsi="FrutigerLTStd-Cn" w:cs="FrutigerLTStd-Cn"/>
          <w:color w:val="EB0706"/>
          <w:kern w:val="0"/>
          <w:sz w:val="19"/>
          <w:szCs w:val="19"/>
        </w:rPr>
        <w:t xml:space="preserve">® </w:t>
      </w:r>
      <w:proofErr w:type="gramStart"/>
      <w:r>
        <w:rPr>
          <w:rFonts w:ascii="FrutigerLTStd-Cn" w:hAnsi="FrutigerLTStd-Cn" w:cs="FrutigerLTStd-Cn"/>
          <w:color w:val="EB0706"/>
          <w:kern w:val="0"/>
          <w:sz w:val="32"/>
          <w:szCs w:val="32"/>
        </w:rPr>
        <w:t>BIO Beerendünger</w:t>
      </w:r>
      <w:proofErr w:type="gramEnd"/>
    </w:p>
    <w:p w:rsidR="00C50352" w:rsidRDefault="00230BF7" w:rsidP="00230BF7">
      <w:pPr>
        <w:autoSpaceDE w:val="0"/>
        <w:autoSpaceDN w:val="0"/>
        <w:adjustRightInd w:val="0"/>
        <w:spacing w:after="0" w:line="240" w:lineRule="auto"/>
        <w:rPr>
          <w:rFonts w:ascii="FrutigerLTStd-Cn" w:hAnsi="FrutigerLTStd-Cn" w:cs="FrutigerLTStd-Cn"/>
          <w:color w:val="000000"/>
          <w:kern w:val="0"/>
          <w:sz w:val="20"/>
          <w:szCs w:val="20"/>
        </w:rPr>
      </w:pPr>
      <w:r>
        <w:rPr>
          <w:rFonts w:ascii="FrutigerLTStd-Cn" w:hAnsi="FrutigerLTStd-Cn" w:cs="FrutigerLTStd-Cn"/>
          <w:color w:val="000000"/>
          <w:kern w:val="0"/>
          <w:sz w:val="20"/>
          <w:szCs w:val="20"/>
        </w:rPr>
        <w:t>Organisch-mineralischer Stickstoffdünger 2,5 % N</w:t>
      </w:r>
    </w:p>
    <w:p w:rsidR="00230BF7" w:rsidRDefault="00230BF7" w:rsidP="00230BF7">
      <w:pPr>
        <w:autoSpaceDE w:val="0"/>
        <w:autoSpaceDN w:val="0"/>
        <w:adjustRightInd w:val="0"/>
        <w:spacing w:after="0" w:line="240" w:lineRule="auto"/>
        <w:rPr>
          <w:rFonts w:ascii="FrutigerLTPro-ExtraBlackCn" w:hAnsi="FrutigerLTPro-ExtraBlackCn" w:cs="FrutigerLTPro-ExtraBlackCn"/>
          <w:kern w:val="0"/>
          <w:sz w:val="16"/>
          <w:szCs w:val="16"/>
        </w:rPr>
      </w:pPr>
    </w:p>
    <w:p w:rsidR="00230BF7" w:rsidRDefault="00230BF7" w:rsidP="00230BF7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Pro-ExtraBlackCn" w:hAnsi="FrutigerLTPro-ExtraBlackCn" w:cs="FrutigerLTPro-ExtraBlackCn"/>
          <w:kern w:val="0"/>
          <w:sz w:val="16"/>
          <w:szCs w:val="16"/>
        </w:rPr>
        <w:t xml:space="preserve">· </w:t>
      </w:r>
      <w:r>
        <w:rPr>
          <w:rFonts w:ascii="FrutigerLTStd-LightCn" w:hAnsi="FrutigerLTStd-LightCn" w:cs="FrutigerLTStd-LightCn"/>
          <w:kern w:val="0"/>
          <w:sz w:val="16"/>
          <w:szCs w:val="16"/>
        </w:rPr>
        <w:t>Pro Natur</w:t>
      </w:r>
      <w:r>
        <w:rPr>
          <w:rFonts w:ascii="FrutigerLTStd-LightCn" w:hAnsi="FrutigerLTStd-LightCn" w:cs="FrutigerLTStd-LightCn"/>
          <w:kern w:val="0"/>
          <w:sz w:val="9"/>
          <w:szCs w:val="9"/>
        </w:rPr>
        <w:t xml:space="preserve">® </w:t>
      </w:r>
      <w:r>
        <w:rPr>
          <w:rFonts w:ascii="FrutigerLTStd-LightCn" w:hAnsi="FrutigerLTStd-LightCn" w:cs="FrutigerLTStd-LightCn"/>
          <w:kern w:val="0"/>
          <w:sz w:val="16"/>
          <w:szCs w:val="16"/>
        </w:rPr>
        <w:t>Beerendünger in Bio-Qualität.</w:t>
      </w:r>
    </w:p>
    <w:p w:rsidR="00230BF7" w:rsidRDefault="00230BF7" w:rsidP="00230BF7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Pro-ExtraBlackCn" w:hAnsi="FrutigerLTPro-ExtraBlackCn" w:cs="FrutigerLTPro-ExtraBlackCn"/>
          <w:kern w:val="0"/>
          <w:sz w:val="16"/>
          <w:szCs w:val="16"/>
        </w:rPr>
        <w:t xml:space="preserve">· </w:t>
      </w:r>
      <w:r>
        <w:rPr>
          <w:rFonts w:ascii="FrutigerLTStd-LightCn" w:hAnsi="FrutigerLTStd-LightCn" w:cs="FrutigerLTStd-LightCn"/>
          <w:kern w:val="0"/>
          <w:sz w:val="16"/>
          <w:szCs w:val="16"/>
        </w:rPr>
        <w:t>Mit Wasserspeicher-Funktion.</w:t>
      </w:r>
    </w:p>
    <w:p w:rsidR="00230BF7" w:rsidRDefault="00230BF7" w:rsidP="00230BF7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Pro-ExtraBlackCn" w:hAnsi="FrutigerLTPro-ExtraBlackCn" w:cs="FrutigerLTPro-ExtraBlackCn"/>
          <w:kern w:val="0"/>
          <w:sz w:val="16"/>
          <w:szCs w:val="16"/>
        </w:rPr>
        <w:t xml:space="preserve">· </w:t>
      </w:r>
      <w:r>
        <w:rPr>
          <w:rFonts w:ascii="FrutigerLTStd-LightCn" w:hAnsi="FrutigerLTStd-LightCn" w:cs="FrutigerLTStd-LightCn"/>
          <w:kern w:val="0"/>
          <w:sz w:val="16"/>
          <w:szCs w:val="16"/>
        </w:rPr>
        <w:t>Zur Aufwertung bestehender Böden und Neuanlagen.</w:t>
      </w:r>
    </w:p>
    <w:p w:rsidR="00230BF7" w:rsidRDefault="00230BF7" w:rsidP="00230BF7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Pro-ExtraBlackCn" w:hAnsi="FrutigerLTPro-ExtraBlackCn" w:cs="FrutigerLTPro-ExtraBlackCn"/>
          <w:kern w:val="0"/>
          <w:sz w:val="16"/>
          <w:szCs w:val="16"/>
        </w:rPr>
        <w:t xml:space="preserve">· </w:t>
      </w:r>
      <w:r>
        <w:rPr>
          <w:rFonts w:ascii="FrutigerLTStd-LightCn" w:hAnsi="FrutigerLTStd-LightCn" w:cs="FrutigerLTStd-LightCn"/>
          <w:kern w:val="0"/>
          <w:sz w:val="16"/>
          <w:szCs w:val="16"/>
        </w:rPr>
        <w:t>Pflanzenkohle sorgt für optimierte Nährstoffverfügbarkeit:</w:t>
      </w:r>
    </w:p>
    <w:p w:rsidR="00230BF7" w:rsidRDefault="00230BF7" w:rsidP="00230BF7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Std-LightCn" w:hAnsi="FrutigerLTStd-LightCn" w:cs="FrutigerLTStd-LightCn"/>
          <w:kern w:val="0"/>
          <w:sz w:val="16"/>
          <w:szCs w:val="16"/>
        </w:rPr>
        <w:t>weniger Auswaschung durch Niederschlag,</w:t>
      </w:r>
    </w:p>
    <w:p w:rsidR="00230BF7" w:rsidRDefault="00230BF7" w:rsidP="00230BF7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Std-LightCn" w:hAnsi="FrutigerLTStd-LightCn" w:cs="FrutigerLTStd-LightCn"/>
          <w:kern w:val="0"/>
          <w:sz w:val="16"/>
          <w:szCs w:val="16"/>
        </w:rPr>
        <w:t>die Nährstoffe sind im Wurzelbereich der Pflanzen</w:t>
      </w:r>
    </w:p>
    <w:p w:rsidR="00230BF7" w:rsidRDefault="00230BF7" w:rsidP="00230BF7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Std-LightCn" w:hAnsi="FrutigerLTStd-LightCn" w:cs="FrutigerLTStd-LightCn"/>
          <w:kern w:val="0"/>
          <w:sz w:val="16"/>
          <w:szCs w:val="16"/>
        </w:rPr>
        <w:t>länger verfügbar.</w:t>
      </w:r>
    </w:p>
    <w:p w:rsidR="00230BF7" w:rsidRDefault="00230BF7" w:rsidP="00230BF7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Pro-ExtraBlackCn" w:hAnsi="FrutigerLTPro-ExtraBlackCn" w:cs="FrutigerLTPro-ExtraBlackCn"/>
          <w:kern w:val="0"/>
          <w:sz w:val="16"/>
          <w:szCs w:val="16"/>
        </w:rPr>
        <w:t xml:space="preserve">· </w:t>
      </w:r>
      <w:r>
        <w:rPr>
          <w:rFonts w:ascii="FrutigerLTStd-LightCn" w:hAnsi="FrutigerLTStd-LightCn" w:cs="FrutigerLTStd-LightCn"/>
          <w:kern w:val="0"/>
          <w:sz w:val="16"/>
          <w:szCs w:val="16"/>
        </w:rPr>
        <w:t>Mit Pflanzenkohle und pflanzlichem Stickstoff aus</w:t>
      </w:r>
    </w:p>
    <w:p w:rsidR="00230BF7" w:rsidRDefault="00230BF7" w:rsidP="00230BF7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Std-LightCn" w:hAnsi="FrutigerLTStd-LightCn" w:cs="FrutigerLTStd-LightCn"/>
          <w:kern w:val="0"/>
          <w:sz w:val="16"/>
          <w:szCs w:val="16"/>
        </w:rPr>
        <w:t>der Lebensmittelherstellung.</w:t>
      </w:r>
    </w:p>
    <w:p w:rsidR="00230BF7" w:rsidRDefault="00230BF7" w:rsidP="00230BF7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Pro-ExtraBlackCn" w:hAnsi="FrutigerLTPro-ExtraBlackCn" w:cs="FrutigerLTPro-ExtraBlackCn"/>
          <w:kern w:val="0"/>
          <w:sz w:val="16"/>
          <w:szCs w:val="16"/>
        </w:rPr>
        <w:t xml:space="preserve">· </w:t>
      </w:r>
      <w:r>
        <w:rPr>
          <w:rFonts w:ascii="FrutigerLTStd-LightCn" w:hAnsi="FrutigerLTStd-LightCn" w:cs="FrutigerLTStd-LightCn"/>
          <w:kern w:val="0"/>
          <w:sz w:val="16"/>
          <w:szCs w:val="16"/>
        </w:rPr>
        <w:t>Verbessert nachhaltig die Nährstoffbilanz im</w:t>
      </w:r>
    </w:p>
    <w:p w:rsidR="00230BF7" w:rsidRDefault="00230BF7" w:rsidP="00230BF7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Std-LightCn" w:hAnsi="FrutigerLTStd-LightCn" w:cs="FrutigerLTStd-LightCn"/>
          <w:kern w:val="0"/>
          <w:sz w:val="16"/>
          <w:szCs w:val="16"/>
        </w:rPr>
        <w:t>Boden – für kräftiges Wachstum und prächtigen</w:t>
      </w:r>
    </w:p>
    <w:p w:rsidR="00230BF7" w:rsidRDefault="00230BF7" w:rsidP="00230BF7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Std-LightCn" w:hAnsi="FrutigerLTStd-LightCn" w:cs="FrutigerLTStd-LightCn"/>
          <w:kern w:val="0"/>
          <w:sz w:val="16"/>
          <w:szCs w:val="16"/>
        </w:rPr>
        <w:t>Fruchtbehang.</w:t>
      </w:r>
    </w:p>
    <w:p w:rsidR="00230BF7" w:rsidRDefault="00230BF7" w:rsidP="00230BF7">
      <w:pPr>
        <w:autoSpaceDE w:val="0"/>
        <w:autoSpaceDN w:val="0"/>
        <w:adjustRightInd w:val="0"/>
        <w:spacing w:after="0" w:line="240" w:lineRule="auto"/>
      </w:pPr>
      <w:r>
        <w:rPr>
          <w:rFonts w:ascii="FrutigerLTPro-ExtraBlackCn" w:hAnsi="FrutigerLTPro-ExtraBlackCn" w:cs="FrutigerLTPro-ExtraBlackCn"/>
          <w:kern w:val="0"/>
          <w:sz w:val="16"/>
          <w:szCs w:val="16"/>
        </w:rPr>
        <w:t xml:space="preserve">· </w:t>
      </w:r>
      <w:r>
        <w:rPr>
          <w:rFonts w:ascii="FrutigerLTStd-LightCn" w:hAnsi="FrutigerLTStd-LightCn" w:cs="FrutigerLTStd-LightCn"/>
          <w:kern w:val="0"/>
          <w:sz w:val="16"/>
          <w:szCs w:val="16"/>
        </w:rPr>
        <w:t>100 % natürliche Rohstoffe und vegan.</w:t>
      </w:r>
    </w:p>
    <w:sectPr w:rsidR="00E970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LTStd-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LTPro-ExtraBlack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LTStd-Light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352"/>
    <w:rsid w:val="00230BF7"/>
    <w:rsid w:val="004B5297"/>
    <w:rsid w:val="004D2EC4"/>
    <w:rsid w:val="00645A0E"/>
    <w:rsid w:val="007E483F"/>
    <w:rsid w:val="008569C1"/>
    <w:rsid w:val="00AA01FB"/>
    <w:rsid w:val="00C50352"/>
    <w:rsid w:val="00F0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EFA6"/>
  <w15:chartTrackingRefBased/>
  <w15:docId w15:val="{1D6C862F-8CA9-44D9-A262-6C824CDF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518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König</dc:creator>
  <cp:keywords/>
  <dc:description/>
  <cp:lastModifiedBy>Sven König</cp:lastModifiedBy>
  <cp:revision>2</cp:revision>
  <dcterms:created xsi:type="dcterms:W3CDTF">2023-12-13T08:11:00Z</dcterms:created>
  <dcterms:modified xsi:type="dcterms:W3CDTF">2023-12-13T08:11:00Z</dcterms:modified>
</cp:coreProperties>
</file>